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26" w:rsidRDefault="0001796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762pt">
            <v:imagedata r:id="rId5" o:title="4"/>
          </v:shape>
        </w:pict>
      </w:r>
      <w:bookmarkEnd w:id="0"/>
    </w:p>
    <w:p w:rsidR="000740F7" w:rsidRPr="00170124" w:rsidRDefault="000740F7" w:rsidP="000740F7">
      <w:pPr>
        <w:spacing w:after="0" w:line="264" w:lineRule="auto"/>
        <w:ind w:firstLine="600"/>
        <w:jc w:val="both"/>
      </w:pPr>
      <w:bookmarkStart w:id="1" w:name="block-7182219"/>
      <w:r w:rsidRPr="0017012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40F7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0740F7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0740F7" w:rsidRPr="00170124" w:rsidRDefault="000740F7" w:rsidP="000740F7">
      <w:pPr>
        <w:numPr>
          <w:ilvl w:val="0"/>
          <w:numId w:val="1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0740F7" w:rsidRPr="00170124" w:rsidRDefault="000740F7" w:rsidP="000740F7">
      <w:pPr>
        <w:numPr>
          <w:ilvl w:val="0"/>
          <w:numId w:val="1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0740F7" w:rsidRPr="00170124" w:rsidRDefault="000740F7" w:rsidP="000740F7">
      <w:pPr>
        <w:numPr>
          <w:ilvl w:val="0"/>
          <w:numId w:val="2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0740F7" w:rsidRPr="00170124" w:rsidRDefault="000740F7" w:rsidP="000740F7">
      <w:pPr>
        <w:numPr>
          <w:ilvl w:val="0"/>
          <w:numId w:val="2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0740F7" w:rsidRPr="00170124" w:rsidRDefault="000740F7" w:rsidP="000740F7">
      <w:pPr>
        <w:numPr>
          <w:ilvl w:val="0"/>
          <w:numId w:val="2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связей;</w:t>
      </w:r>
    </w:p>
    <w:p w:rsidR="000740F7" w:rsidRPr="00170124" w:rsidRDefault="000740F7" w:rsidP="000740F7">
      <w:pPr>
        <w:numPr>
          <w:ilvl w:val="0"/>
          <w:numId w:val="2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характер.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</w:t>
      </w:r>
      <w:r w:rsidRPr="00170124">
        <w:rPr>
          <w:rFonts w:ascii="Times New Roman" w:hAnsi="Times New Roman"/>
          <w:color w:val="000000"/>
          <w:sz w:val="28"/>
        </w:rPr>
        <w:lastRenderedPageBreak/>
        <w:t xml:space="preserve">дополнение, позволяющее осознанно освоить существенно больший объём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0740F7" w:rsidRPr="00170124" w:rsidRDefault="000740F7" w:rsidP="000740F7">
      <w:pPr>
        <w:numPr>
          <w:ilvl w:val="0"/>
          <w:numId w:val="3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740F7" w:rsidRPr="00170124" w:rsidRDefault="000740F7" w:rsidP="000740F7">
      <w:pPr>
        <w:numPr>
          <w:ilvl w:val="0"/>
          <w:numId w:val="3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0740F7" w:rsidRPr="00170124" w:rsidRDefault="000740F7" w:rsidP="000740F7">
      <w:pPr>
        <w:numPr>
          <w:ilvl w:val="0"/>
          <w:numId w:val="3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0740F7" w:rsidRPr="00170124" w:rsidRDefault="000740F7" w:rsidP="000740F7">
      <w:pPr>
        <w:numPr>
          <w:ilvl w:val="0"/>
          <w:numId w:val="3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0740F7" w:rsidRPr="00170124" w:rsidRDefault="000740F7" w:rsidP="000740F7">
      <w:pPr>
        <w:numPr>
          <w:ilvl w:val="0"/>
          <w:numId w:val="4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</w:t>
      </w:r>
      <w:r w:rsidRPr="00170124">
        <w:rPr>
          <w:rFonts w:ascii="Times New Roman" w:hAnsi="Times New Roman"/>
          <w:color w:val="000000"/>
          <w:sz w:val="28"/>
        </w:rPr>
        <w:lastRenderedPageBreak/>
        <w:t>химии, формирование мировоззрения, соответствующего современному уровню развития науки;</w:t>
      </w:r>
    </w:p>
    <w:p w:rsidR="000740F7" w:rsidRPr="00170124" w:rsidRDefault="000740F7" w:rsidP="000740F7">
      <w:pPr>
        <w:numPr>
          <w:ilvl w:val="0"/>
          <w:numId w:val="4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0740F7" w:rsidRPr="00170124" w:rsidRDefault="000740F7" w:rsidP="000740F7">
      <w:pPr>
        <w:numPr>
          <w:ilvl w:val="0"/>
          <w:numId w:val="4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0740F7" w:rsidRPr="00170124" w:rsidRDefault="000740F7" w:rsidP="000740F7">
      <w:pPr>
        <w:numPr>
          <w:ilvl w:val="0"/>
          <w:numId w:val="4"/>
        </w:numPr>
        <w:spacing w:after="0" w:line="264" w:lineRule="auto"/>
        <w:jc w:val="both"/>
      </w:pPr>
      <w:r w:rsidRPr="00170124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  <w:r w:rsidRPr="00170124">
        <w:rPr>
          <w:rFonts w:ascii="Times New Roman" w:hAnsi="Times New Roman"/>
          <w:color w:val="000000"/>
          <w:sz w:val="28"/>
        </w:rPr>
        <w:t>‌</w:t>
      </w:r>
      <w:bookmarkStart w:id="2" w:name="a144c275-5dda-41db-8d94-37f2810a0979"/>
      <w:r w:rsidRPr="00170124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170124">
        <w:rPr>
          <w:rFonts w:ascii="Times New Roman" w:hAnsi="Times New Roman"/>
          <w:color w:val="000000"/>
          <w:sz w:val="28"/>
        </w:rPr>
        <w:t>‌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</w:p>
    <w:p w:rsidR="000740F7" w:rsidRPr="00170124" w:rsidRDefault="000740F7" w:rsidP="000740F7">
      <w:pPr>
        <w:sectPr w:rsidR="000740F7" w:rsidRPr="00170124" w:rsidSect="0001796D">
          <w:pgSz w:w="11906" w:h="16383"/>
          <w:pgMar w:top="1134" w:right="850" w:bottom="1134" w:left="567" w:header="720" w:footer="720" w:gutter="0"/>
          <w:cols w:space="720"/>
        </w:sectPr>
      </w:pPr>
    </w:p>
    <w:p w:rsidR="000740F7" w:rsidRPr="00170124" w:rsidRDefault="000740F7" w:rsidP="000740F7">
      <w:pPr>
        <w:spacing w:after="0" w:line="264" w:lineRule="auto"/>
        <w:ind w:left="120"/>
        <w:jc w:val="both"/>
      </w:pPr>
      <w:bookmarkStart w:id="3" w:name="block-7182221"/>
      <w:bookmarkEnd w:id="1"/>
      <w:r w:rsidRPr="00170124">
        <w:rPr>
          <w:rFonts w:ascii="Times New Roman" w:hAnsi="Times New Roman"/>
          <w:color w:val="000000"/>
          <w:sz w:val="28"/>
        </w:rPr>
        <w:lastRenderedPageBreak/>
        <w:t>​</w:t>
      </w:r>
      <w:r w:rsidRPr="0017012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  <w:r w:rsidRPr="00170124">
        <w:rPr>
          <w:rFonts w:ascii="Times New Roman" w:hAnsi="Times New Roman"/>
          <w:color w:val="000000"/>
          <w:sz w:val="28"/>
        </w:rPr>
        <w:t>​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</w:p>
    <w:p w:rsidR="000740F7" w:rsidRPr="00170124" w:rsidRDefault="000740F7" w:rsidP="000740F7">
      <w:pPr>
        <w:spacing w:after="0" w:line="264" w:lineRule="auto"/>
        <w:ind w:left="12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эффекты).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170124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70124">
        <w:rPr>
          <w:rFonts w:ascii="Times New Roman" w:hAnsi="Times New Roman"/>
          <w:color w:val="000000"/>
          <w:sz w:val="28"/>
          <w:vertAlign w:val="superscript"/>
        </w:rPr>
        <w:t>3</w:t>
      </w:r>
      <w:r w:rsidRPr="00170124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</w:rPr>
        <w:t xml:space="preserve">-связь.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170124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70124">
        <w:rPr>
          <w:rFonts w:ascii="Times New Roman" w:hAnsi="Times New Roman"/>
          <w:color w:val="000000"/>
          <w:sz w:val="28"/>
          <w:vertAlign w:val="superscript"/>
        </w:rPr>
        <w:t>2</w:t>
      </w:r>
      <w:r w:rsidRPr="00170124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</w:rPr>
        <w:t>-связи. Структурная и геометрическая (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цис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-транс-) изомерия.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170124">
        <w:rPr>
          <w:rFonts w:ascii="Times New Roman" w:hAnsi="Times New Roman"/>
          <w:color w:val="000000"/>
          <w:sz w:val="28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(сопряжённые, изолированные, </w:t>
      </w:r>
      <w:r w:rsidRPr="00170124">
        <w:rPr>
          <w:rFonts w:ascii="Times New Roman" w:hAnsi="Times New Roman"/>
          <w:i/>
          <w:color w:val="000000"/>
          <w:sz w:val="28"/>
        </w:rPr>
        <w:t>кумулированные</w:t>
      </w:r>
      <w:r w:rsidRPr="00170124"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170124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170124"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70124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 w:rsidRPr="00170124"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170124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170124">
        <w:rPr>
          <w:rFonts w:ascii="Times New Roman" w:hAnsi="Times New Roman"/>
          <w:i/>
          <w:color w:val="000000"/>
          <w:sz w:val="28"/>
        </w:rPr>
        <w:t>, линоленовая</w:t>
      </w:r>
      <w:r w:rsidRPr="00170124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Общая характеристика углеводов. Классификация углеводов (моно-,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17012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170124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170124">
        <w:rPr>
          <w:rFonts w:ascii="Times New Roman" w:hAnsi="Times New Roman"/>
          <w:color w:val="000000"/>
          <w:sz w:val="28"/>
        </w:rPr>
        <w:t xml:space="preserve">-аминокислот: глицин,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170124">
        <w:rPr>
          <w:rFonts w:ascii="Times New Roman" w:hAnsi="Times New Roman"/>
          <w:i/>
          <w:color w:val="000000"/>
          <w:sz w:val="28"/>
        </w:rPr>
        <w:t xml:space="preserve">. </w:t>
      </w:r>
      <w:r w:rsidRPr="00170124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170124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170124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полимеры).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Расчётные задачи.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связи.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>География: полезные ископаемые, топливо.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0740F7" w:rsidRPr="00170124" w:rsidRDefault="000740F7" w:rsidP="000740F7">
      <w:pPr>
        <w:spacing w:after="0"/>
        <w:ind w:left="120"/>
        <w:jc w:val="both"/>
      </w:pPr>
    </w:p>
    <w:p w:rsidR="000740F7" w:rsidRPr="00170124" w:rsidRDefault="000740F7" w:rsidP="000740F7">
      <w:pPr>
        <w:spacing w:after="0"/>
        <w:ind w:left="12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0740F7" w:rsidRPr="00170124" w:rsidRDefault="000740F7" w:rsidP="000740F7">
      <w:pPr>
        <w:spacing w:after="0"/>
        <w:ind w:left="120"/>
        <w:jc w:val="both"/>
      </w:pPr>
    </w:p>
    <w:p w:rsidR="000740F7" w:rsidRPr="00170124" w:rsidRDefault="000740F7" w:rsidP="000740F7">
      <w:pPr>
        <w:spacing w:after="0"/>
        <w:ind w:left="120"/>
        <w:jc w:val="both"/>
      </w:pPr>
      <w:r w:rsidRPr="00170124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170124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атомным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170124">
        <w:rPr>
          <w:rFonts w:ascii="Times New Roman" w:hAnsi="Times New Roman"/>
          <w:i/>
          <w:color w:val="000000"/>
          <w:sz w:val="28"/>
        </w:rPr>
        <w:t>.</w:t>
      </w:r>
      <w:r w:rsidRPr="00170124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170124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Ле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rPr>
          <w:rFonts w:ascii="Times New Roman" w:hAnsi="Times New Roman"/>
          <w:color w:val="000000"/>
          <w:sz w:val="28"/>
        </w:rPr>
        <w:t>pH</w:t>
      </w:r>
      <w:proofErr w:type="spellEnd"/>
      <w:r w:rsidRPr="00170124">
        <w:rPr>
          <w:rFonts w:ascii="Times New Roman" w:hAnsi="Times New Roman"/>
          <w:color w:val="000000"/>
          <w:sz w:val="28"/>
        </w:rPr>
        <w:t>) раствора. Гидролиз солей. Реакции ионного обмена.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170124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170124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170124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170124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170124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алюминия.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>Общая характеристика металлов побочных подгрупп (Б-групп) Периодической системы химических элементов.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170124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170124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170124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170124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170124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170124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Химия пищи: основные компоненты, пищевые добавки. Роль химии в обеспечении пищевой безопасности.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Расчётные задачи.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связи.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70124">
        <w:rPr>
          <w:rFonts w:ascii="Times New Roman" w:hAnsi="Times New Roman"/>
          <w:color w:val="000000"/>
          <w:sz w:val="28"/>
        </w:rPr>
        <w:t>.</w:t>
      </w:r>
    </w:p>
    <w:p w:rsidR="000740F7" w:rsidRPr="00170124" w:rsidRDefault="000740F7" w:rsidP="000740F7">
      <w:pPr>
        <w:sectPr w:rsidR="000740F7" w:rsidRPr="00170124">
          <w:pgSz w:w="11906" w:h="16383"/>
          <w:pgMar w:top="1134" w:right="850" w:bottom="1134" w:left="1701" w:header="720" w:footer="720" w:gutter="0"/>
          <w:cols w:space="720"/>
        </w:sectPr>
      </w:pPr>
    </w:p>
    <w:p w:rsidR="000740F7" w:rsidRPr="00170124" w:rsidRDefault="000740F7" w:rsidP="000740F7">
      <w:pPr>
        <w:spacing w:after="0" w:line="264" w:lineRule="auto"/>
        <w:ind w:left="120"/>
        <w:jc w:val="both"/>
      </w:pPr>
      <w:bookmarkStart w:id="4" w:name="block-7182220"/>
      <w:bookmarkEnd w:id="3"/>
      <w:r w:rsidRPr="0017012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</w:p>
    <w:p w:rsidR="000740F7" w:rsidRPr="00170124" w:rsidRDefault="000740F7" w:rsidP="000740F7">
      <w:pPr>
        <w:spacing w:after="0" w:line="264" w:lineRule="auto"/>
        <w:ind w:left="12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170124">
        <w:rPr>
          <w:rFonts w:ascii="Times New Roman" w:hAnsi="Times New Roman"/>
          <w:color w:val="000000"/>
          <w:sz w:val="28"/>
        </w:rPr>
        <w:t>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 и обязанностей, уважения к закону и правопорядку;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lastRenderedPageBreak/>
        <w:t>3) духовно-нравственного воспитания: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170124">
        <w:rPr>
          <w:rFonts w:ascii="Times New Roman" w:hAnsi="Times New Roman"/>
          <w:color w:val="000000"/>
          <w:sz w:val="28"/>
        </w:rPr>
        <w:t>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/>
        <w:ind w:left="120"/>
      </w:pPr>
      <w:r w:rsidRPr="0017012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lastRenderedPageBreak/>
        <w:t>Метапредметные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0740F7" w:rsidRPr="00170124" w:rsidRDefault="000740F7" w:rsidP="000740F7">
      <w:pPr>
        <w:spacing w:after="0" w:line="264" w:lineRule="auto"/>
        <w:ind w:left="120"/>
      </w:pPr>
    </w:p>
    <w:p w:rsidR="000740F7" w:rsidRPr="00170124" w:rsidRDefault="000740F7" w:rsidP="000740F7">
      <w:pPr>
        <w:spacing w:after="0" w:line="264" w:lineRule="auto"/>
        <w:ind w:left="120"/>
      </w:pPr>
      <w:r w:rsidRPr="0017012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</w:t>
      </w:r>
      <w:r w:rsidRPr="00170124">
        <w:rPr>
          <w:rFonts w:ascii="Times New Roman" w:hAnsi="Times New Roman"/>
          <w:color w:val="000000"/>
          <w:sz w:val="28"/>
        </w:rPr>
        <w:lastRenderedPageBreak/>
        <w:t>названные модельные представления для выявления характерных признаков изучаемых веществ и химических реакций.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/>
        <w:ind w:firstLine="600"/>
      </w:pPr>
      <w:r w:rsidRPr="00170124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/>
        <w:ind w:firstLine="600"/>
      </w:pPr>
      <w:r w:rsidRPr="0017012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/>
        <w:ind w:firstLine="600"/>
      </w:pPr>
      <w:r w:rsidRPr="00170124">
        <w:rPr>
          <w:rFonts w:ascii="Times New Roman" w:hAnsi="Times New Roman"/>
          <w:color w:val="000000"/>
          <w:sz w:val="28"/>
        </w:rPr>
        <w:lastRenderedPageBreak/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740F7" w:rsidRPr="00170124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0740F7" w:rsidRPr="00170124" w:rsidRDefault="000740F7" w:rsidP="000740F7">
      <w:pPr>
        <w:spacing w:after="0" w:line="264" w:lineRule="auto"/>
        <w:ind w:left="120"/>
        <w:jc w:val="both"/>
      </w:pPr>
      <w:bookmarkStart w:id="5" w:name="_Toc139840030"/>
      <w:bookmarkEnd w:id="5"/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10 КЛАСС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</w:t>
      </w:r>
      <w:r w:rsidRPr="00170124">
        <w:rPr>
          <w:rFonts w:ascii="Times New Roman" w:hAnsi="Times New Roman"/>
          <w:color w:val="000000"/>
          <w:sz w:val="28"/>
        </w:rPr>
        <w:lastRenderedPageBreak/>
        <w:t>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ориентанты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7012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70124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70124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мальтоза, фруктоза, анилин, дивинил, изопрен, хлоропрен, стирол и другие);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</w:rPr>
        <w:t>-связь, водородная связь);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(моно-,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ди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170124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70124">
        <w:rPr>
          <w:rFonts w:ascii="Times New Roman" w:hAnsi="Times New Roman"/>
          <w:color w:val="000000"/>
          <w:sz w:val="28"/>
        </w:rPr>
        <w:t>-связи), взаимного влияния атомов и групп атомов в молекулах;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применять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и </w:t>
      </w:r>
      <w:r w:rsidRPr="00170124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b/>
          <w:color w:val="000000"/>
          <w:sz w:val="28"/>
        </w:rPr>
        <w:t>11 КЛАСС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курса «Общая и неорганическая химия» отражают: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r w:rsidRPr="00170124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</w:t>
      </w:r>
      <w:r w:rsidRPr="00170124">
        <w:rPr>
          <w:rFonts w:ascii="Times New Roman" w:hAnsi="Times New Roman"/>
          <w:color w:val="000000"/>
          <w:sz w:val="28"/>
        </w:rPr>
        <w:lastRenderedPageBreak/>
        <w:t>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70124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7012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70124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170124">
        <w:rPr>
          <w:rFonts w:ascii="Times New Roman" w:hAnsi="Times New Roman"/>
          <w:color w:val="000000"/>
          <w:sz w:val="28"/>
        </w:rPr>
        <w:t>», «основное и возбуждённое энергетические состояния атома»; объяснять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</w:t>
      </w:r>
      <w:r w:rsidRPr="00170124">
        <w:rPr>
          <w:rFonts w:ascii="Times New Roman" w:hAnsi="Times New Roman"/>
          <w:color w:val="000000"/>
          <w:sz w:val="28"/>
        </w:rPr>
        <w:lastRenderedPageBreak/>
        <w:t xml:space="preserve">факторов, а также характер смещения химического равновесия под влиянием внешних воздействий (принцип </w:t>
      </w:r>
      <w:proofErr w:type="spellStart"/>
      <w:r w:rsidRPr="00170124">
        <w:rPr>
          <w:rFonts w:ascii="Times New Roman" w:hAnsi="Times New Roman"/>
          <w:color w:val="000000"/>
          <w:sz w:val="28"/>
        </w:rPr>
        <w:t>Ле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70124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170124">
        <w:rPr>
          <w:rFonts w:ascii="Times New Roman" w:hAnsi="Times New Roman"/>
          <w:color w:val="000000"/>
          <w:sz w:val="28"/>
        </w:rPr>
        <w:t>);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их достоверность;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</w:t>
      </w:r>
      <w:r w:rsidRPr="00170124">
        <w:rPr>
          <w:rFonts w:ascii="Times New Roman" w:hAnsi="Times New Roman"/>
          <w:color w:val="000000"/>
          <w:sz w:val="28"/>
        </w:rPr>
        <w:lastRenderedPageBreak/>
        <w:t xml:space="preserve">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0740F7" w:rsidRPr="00170124" w:rsidRDefault="000740F7" w:rsidP="000740F7">
      <w:pPr>
        <w:spacing w:after="0" w:line="264" w:lineRule="auto"/>
        <w:ind w:firstLine="600"/>
        <w:jc w:val="both"/>
      </w:pPr>
      <w:proofErr w:type="spellStart"/>
      <w:r w:rsidRPr="001701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70124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её и использовать</w:t>
      </w:r>
      <w:r w:rsidRPr="00170124">
        <w:rPr>
          <w:rFonts w:ascii="Times New Roman" w:hAnsi="Times New Roman"/>
          <w:i/>
          <w:color w:val="000000"/>
          <w:sz w:val="28"/>
        </w:rPr>
        <w:t xml:space="preserve"> </w:t>
      </w:r>
      <w:r w:rsidRPr="00170124"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0740F7" w:rsidRPr="00170124" w:rsidRDefault="000740F7" w:rsidP="000740F7">
      <w:pPr>
        <w:sectPr w:rsidR="000740F7" w:rsidRPr="00170124">
          <w:pgSz w:w="11906" w:h="16383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pacing w:after="0"/>
        <w:ind w:left="120"/>
      </w:pPr>
      <w:bookmarkStart w:id="6" w:name="block-7182222"/>
      <w:bookmarkEnd w:id="4"/>
      <w:r w:rsidRPr="0017012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0F7" w:rsidRDefault="000740F7" w:rsidP="000740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740F7" w:rsidTr="006E2DF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</w:tr>
      <w:tr w:rsidR="000740F7" w:rsidRPr="004F60AD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0124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</w:tbl>
    <w:p w:rsidR="000740F7" w:rsidRDefault="000740F7" w:rsidP="000740F7">
      <w:pPr>
        <w:sectPr w:rsidR="000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0740F7" w:rsidTr="006E2DF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</w:tbl>
    <w:p w:rsidR="000740F7" w:rsidRDefault="000740F7" w:rsidP="000740F7">
      <w:pPr>
        <w:sectPr w:rsidR="000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ectPr w:rsidR="000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pacing w:after="0"/>
        <w:ind w:left="120"/>
      </w:pPr>
      <w:bookmarkStart w:id="7" w:name="block-71822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40F7" w:rsidRDefault="000740F7" w:rsidP="000740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43"/>
        <w:gridCol w:w="1177"/>
        <w:gridCol w:w="1841"/>
        <w:gridCol w:w="1910"/>
        <w:gridCol w:w="1347"/>
        <w:gridCol w:w="2221"/>
      </w:tblGrid>
      <w:tr w:rsidR="000740F7" w:rsidTr="006E2DF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-транс-изомерия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формула, номенклатура. Электронное и пространственное строение молекул 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lastRenderedPageBreak/>
              <w:t>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галогенпроизводные. Взаимодействие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дикарбоновых,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lastRenderedPageBreak/>
              <w:t>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</w:tbl>
    <w:p w:rsidR="000740F7" w:rsidRDefault="000740F7" w:rsidP="000740F7">
      <w:pPr>
        <w:sectPr w:rsidR="000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77"/>
        <w:gridCol w:w="1116"/>
        <w:gridCol w:w="1841"/>
        <w:gridCol w:w="1910"/>
        <w:gridCol w:w="1347"/>
        <w:gridCol w:w="2221"/>
      </w:tblGrid>
      <w:tr w:rsidR="000740F7" w:rsidTr="006E2DF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F7" w:rsidRDefault="000740F7" w:rsidP="006E2DF1"/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атомным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Метод электронного (электронно-ионного)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170124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 w:rsidRPr="00170124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</w:pPr>
          </w:p>
        </w:tc>
      </w:tr>
      <w:tr w:rsidR="000740F7" w:rsidTr="006E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Pr="00170124" w:rsidRDefault="000740F7" w:rsidP="006E2DF1">
            <w:pPr>
              <w:spacing w:after="0"/>
              <w:ind w:left="135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 w:rsidRPr="00170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740F7" w:rsidRDefault="000740F7" w:rsidP="00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F7" w:rsidRDefault="000740F7" w:rsidP="006E2DF1"/>
        </w:tc>
      </w:tr>
    </w:tbl>
    <w:p w:rsidR="000740F7" w:rsidRDefault="000740F7" w:rsidP="000740F7">
      <w:pPr>
        <w:sectPr w:rsidR="000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ectPr w:rsidR="0007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F7" w:rsidRDefault="000740F7" w:rsidP="000740F7">
      <w:pPr>
        <w:spacing w:after="0"/>
        <w:ind w:left="120"/>
      </w:pPr>
      <w:bookmarkStart w:id="8" w:name="block-718222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740F7" w:rsidRDefault="000740F7" w:rsidP="000740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40F7" w:rsidRDefault="000740F7" w:rsidP="000740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40F7" w:rsidRDefault="000740F7" w:rsidP="000740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40F7" w:rsidRDefault="000740F7" w:rsidP="000740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40F7" w:rsidRDefault="000740F7" w:rsidP="000740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40F7" w:rsidRDefault="000740F7" w:rsidP="000740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40F7" w:rsidRDefault="000740F7" w:rsidP="000740F7">
      <w:pPr>
        <w:spacing w:after="0"/>
        <w:ind w:left="120"/>
      </w:pPr>
    </w:p>
    <w:p w:rsidR="000740F7" w:rsidRPr="00170124" w:rsidRDefault="000740F7" w:rsidP="000740F7">
      <w:pPr>
        <w:spacing w:after="0" w:line="480" w:lineRule="auto"/>
        <w:ind w:left="120"/>
      </w:pPr>
      <w:r w:rsidRPr="0017012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40F7" w:rsidRDefault="000740F7" w:rsidP="000740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40F7" w:rsidRDefault="000740F7" w:rsidP="000740F7">
      <w:pPr>
        <w:sectPr w:rsidR="000740F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740F7" w:rsidRDefault="000740F7" w:rsidP="000740F7"/>
    <w:p w:rsidR="000740F7" w:rsidRDefault="000740F7"/>
    <w:sectPr w:rsidR="000740F7" w:rsidSect="000740F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E4"/>
    <w:multiLevelType w:val="multilevel"/>
    <w:tmpl w:val="A9AE1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67F88"/>
    <w:multiLevelType w:val="multilevel"/>
    <w:tmpl w:val="920E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7759C"/>
    <w:multiLevelType w:val="multilevel"/>
    <w:tmpl w:val="63425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C4A15"/>
    <w:multiLevelType w:val="multilevel"/>
    <w:tmpl w:val="B28E9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60"/>
    <w:rsid w:val="0001796D"/>
    <w:rsid w:val="000740F7"/>
    <w:rsid w:val="00A74560"/>
    <w:rsid w:val="00C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51FAC-70B7-4841-8A64-346F79F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0F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40F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40F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40F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0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40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40F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40F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740F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40F7"/>
    <w:rPr>
      <w:lang w:val="en-US"/>
    </w:rPr>
  </w:style>
  <w:style w:type="paragraph" w:styleId="a5">
    <w:name w:val="Normal Indent"/>
    <w:basedOn w:val="a"/>
    <w:uiPriority w:val="99"/>
    <w:unhideWhenUsed/>
    <w:rsid w:val="000740F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740F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740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40F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0740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40F7"/>
    <w:rPr>
      <w:i/>
      <w:iCs/>
    </w:rPr>
  </w:style>
  <w:style w:type="character" w:styleId="ab">
    <w:name w:val="Hyperlink"/>
    <w:basedOn w:val="a0"/>
    <w:uiPriority w:val="99"/>
    <w:unhideWhenUsed/>
    <w:rsid w:val="000740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40F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740F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740F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740F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12387</Words>
  <Characters>70607</Characters>
  <Application>Microsoft Office Word</Application>
  <DocSecurity>0</DocSecurity>
  <Lines>588</Lines>
  <Paragraphs>165</Paragraphs>
  <ScaleCrop>false</ScaleCrop>
  <Company/>
  <LinksUpToDate>false</LinksUpToDate>
  <CharactersWithSpaces>82829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41</cp:lastModifiedBy>
  <cp:revision>4</cp:revision>
  <dcterms:created xsi:type="dcterms:W3CDTF">2024-10-31T08:25:00Z</dcterms:created>
  <dcterms:modified xsi:type="dcterms:W3CDTF">2024-10-31T10:31:00Z</dcterms:modified>
</cp:coreProperties>
</file>